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E107" w14:textId="77777777" w:rsidR="00F11033" w:rsidRPr="008B1A78" w:rsidRDefault="00F11033" w:rsidP="00F11033">
      <w:pPr>
        <w:spacing w:after="0" w:line="240" w:lineRule="auto"/>
        <w:ind w:hanging="425"/>
        <w:contextualSpacing/>
        <w:jc w:val="center"/>
        <w:rPr>
          <w:rFonts w:ascii="Arial" w:hAnsi="Arial" w:cs="Arial"/>
          <w:b/>
          <w:sz w:val="24"/>
          <w:szCs w:val="24"/>
          <w:lang w:val="es-MX"/>
        </w:rPr>
      </w:pPr>
    </w:p>
    <w:p w14:paraId="7A347BAB" w14:textId="306FF83A" w:rsidR="00F11033" w:rsidRDefault="00F11033" w:rsidP="00F11033">
      <w:pPr>
        <w:spacing w:after="0" w:line="240" w:lineRule="auto"/>
        <w:contextualSpacing/>
        <w:jc w:val="center"/>
        <w:rPr>
          <w:rFonts w:ascii="Arial" w:eastAsia="Times New Roman" w:hAnsi="Arial" w:cs="Arial"/>
          <w:b/>
          <w:color w:val="3333FF"/>
          <w:sz w:val="24"/>
          <w:szCs w:val="24"/>
          <w:lang w:val="es-ES_tradnl" w:eastAsia="es-ES"/>
        </w:rPr>
      </w:pPr>
      <w:bookmarkStart w:id="0" w:name="FORMATOB"/>
      <w:r w:rsidRPr="00BB3F6D">
        <w:rPr>
          <w:rFonts w:ascii="Arial" w:eastAsia="Times New Roman" w:hAnsi="Arial" w:cs="Arial"/>
          <w:b/>
          <w:color w:val="3333FF"/>
          <w:sz w:val="24"/>
          <w:szCs w:val="24"/>
          <w:lang w:val="es-ES_tradnl" w:eastAsia="es-ES"/>
        </w:rPr>
        <w:t>FORMATO B</w:t>
      </w:r>
      <w:bookmarkEnd w:id="0"/>
    </w:p>
    <w:p w14:paraId="4A793CD1"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ES_tradnl" w:eastAsia="es-ES"/>
        </w:rPr>
      </w:pPr>
    </w:p>
    <w:p w14:paraId="281EF4C5" w14:textId="77777777" w:rsidR="00F11033" w:rsidRPr="008B1A78" w:rsidRDefault="00F11033" w:rsidP="00F11033">
      <w:pPr>
        <w:spacing w:line="240" w:lineRule="auto"/>
        <w:contextualSpacing/>
        <w:jc w:val="center"/>
        <w:rPr>
          <w:rFonts w:ascii="Arial" w:hAnsi="Arial" w:cs="Arial"/>
          <w:b/>
          <w:color w:val="000000"/>
          <w:sz w:val="24"/>
          <w:szCs w:val="24"/>
          <w:u w:val="single"/>
        </w:rPr>
      </w:pPr>
      <w:r w:rsidRPr="00216C33">
        <w:rPr>
          <w:rFonts w:ascii="Arial" w:eastAsia="Times New Roman" w:hAnsi="Arial" w:cs="Arial"/>
          <w:b/>
          <w:color w:val="000000"/>
          <w:sz w:val="24"/>
          <w:szCs w:val="24"/>
          <w:lang w:val="es-ES_tradnl" w:eastAsia="es-ES"/>
        </w:rPr>
        <w:t xml:space="preserve">INVITACIÓN NACIONAL A OFERTAR N°  </w:t>
      </w:r>
      <w:r>
        <w:rPr>
          <w:rFonts w:ascii="Arial" w:eastAsia="Times New Roman" w:hAnsi="Arial" w:cs="Arial"/>
          <w:b/>
          <w:color w:val="3333FF"/>
          <w:sz w:val="24"/>
          <w:szCs w:val="24"/>
          <w:lang w:val="es-ES_tradnl" w:eastAsia="es-ES"/>
        </w:rPr>
        <w:fldChar w:fldCharType="begin"/>
      </w:r>
      <w:r>
        <w:rPr>
          <w:rFonts w:ascii="Arial" w:eastAsia="Times New Roman" w:hAnsi="Arial" w:cs="Arial"/>
          <w:b/>
          <w:color w:val="3333FF"/>
          <w:sz w:val="24"/>
          <w:szCs w:val="24"/>
          <w:lang w:val="es-ES_tradnl" w:eastAsia="es-ES"/>
        </w:rPr>
        <w:instrText xml:space="preserve"> REF  INVITACION </w:instrText>
      </w:r>
      <w:r>
        <w:rPr>
          <w:rFonts w:ascii="Arial" w:eastAsia="Times New Roman" w:hAnsi="Arial" w:cs="Arial"/>
          <w:b/>
          <w:color w:val="3333FF"/>
          <w:sz w:val="24"/>
          <w:szCs w:val="24"/>
          <w:lang w:val="es-ES_tradnl" w:eastAsia="es-ES"/>
        </w:rPr>
        <w:fldChar w:fldCharType="separate"/>
      </w:r>
      <w:r w:rsidR="00ED5012">
        <w:rPr>
          <w:rFonts w:ascii="Arial" w:hAnsi="Arial" w:cs="Arial"/>
          <w:b/>
          <w:snapToGrid w:val="0"/>
          <w:color w:val="0000FF"/>
          <w:sz w:val="24"/>
          <w:szCs w:val="24"/>
        </w:rPr>
        <w:t>001</w:t>
      </w:r>
      <w:r>
        <w:rPr>
          <w:rFonts w:ascii="Arial" w:hAnsi="Arial" w:cs="Arial"/>
          <w:b/>
          <w:snapToGrid w:val="0"/>
          <w:color w:val="0000FF"/>
          <w:sz w:val="24"/>
          <w:szCs w:val="24"/>
        </w:rPr>
        <w:t>-OPL-GLM-2026</w:t>
      </w:r>
      <w:r>
        <w:rPr>
          <w:rFonts w:ascii="Arial" w:eastAsia="Times New Roman" w:hAnsi="Arial" w:cs="Arial"/>
          <w:b/>
          <w:color w:val="3333FF"/>
          <w:sz w:val="24"/>
          <w:szCs w:val="24"/>
          <w:lang w:val="es-ES_tradnl" w:eastAsia="es-ES"/>
        </w:rPr>
        <w:fldChar w:fldCharType="end"/>
      </w:r>
    </w:p>
    <w:p w14:paraId="46A0F10C"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ES_tradnl" w:eastAsia="es-ES"/>
        </w:rPr>
      </w:pPr>
    </w:p>
    <w:p w14:paraId="274C3E24"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ES_tradnl" w:eastAsia="es-ES"/>
        </w:rPr>
      </w:pPr>
      <w:r w:rsidRPr="00216C33">
        <w:rPr>
          <w:rFonts w:ascii="Arial" w:eastAsia="Times New Roman" w:hAnsi="Arial" w:cs="Arial"/>
          <w:b/>
          <w:color w:val="000000"/>
          <w:sz w:val="24"/>
          <w:szCs w:val="24"/>
          <w:lang w:val="es-ES_tradnl" w:eastAsia="es-ES"/>
        </w:rPr>
        <w:t>GARANTÍA DE SERIEDAD DE OFERTA</w:t>
      </w:r>
    </w:p>
    <w:p w14:paraId="32F8AA52" w14:textId="77777777" w:rsidR="00F11033" w:rsidRPr="00216C33" w:rsidRDefault="00F11033" w:rsidP="00F11033">
      <w:pPr>
        <w:keepNext/>
        <w:spacing w:after="0" w:line="240" w:lineRule="auto"/>
        <w:contextualSpacing/>
        <w:jc w:val="center"/>
        <w:outlineLvl w:val="2"/>
        <w:rPr>
          <w:rFonts w:ascii="Arial" w:eastAsia="Times New Roman" w:hAnsi="Arial" w:cs="Arial"/>
          <w:b/>
          <w:color w:val="000000"/>
          <w:sz w:val="24"/>
          <w:szCs w:val="24"/>
          <w:lang w:val="es-ES_tradnl" w:eastAsia="es-ES"/>
        </w:rPr>
      </w:pPr>
      <w:r w:rsidRPr="00216C33">
        <w:rPr>
          <w:rFonts w:ascii="Arial" w:eastAsia="Times New Roman" w:hAnsi="Arial" w:cs="Arial"/>
          <w:b/>
          <w:color w:val="000000"/>
          <w:sz w:val="24"/>
          <w:szCs w:val="24"/>
          <w:lang w:val="es-ES_tradnl" w:eastAsia="es-ES"/>
        </w:rPr>
        <w:t>PÓLIZA DE SEGUROS</w:t>
      </w:r>
    </w:p>
    <w:p w14:paraId="08AACAF5" w14:textId="77777777" w:rsidR="00F11033" w:rsidRPr="00216C33" w:rsidRDefault="00F11033" w:rsidP="00F11033">
      <w:pPr>
        <w:keepNext/>
        <w:spacing w:after="0" w:line="240" w:lineRule="auto"/>
        <w:contextualSpacing/>
        <w:jc w:val="center"/>
        <w:outlineLvl w:val="2"/>
        <w:rPr>
          <w:rFonts w:ascii="Arial" w:eastAsia="Times New Roman" w:hAnsi="Arial" w:cs="Arial"/>
          <w:b/>
          <w:color w:val="000000"/>
          <w:sz w:val="24"/>
          <w:szCs w:val="24"/>
          <w:lang w:val="es-ES_tradnl" w:eastAsia="es-ES"/>
        </w:rPr>
      </w:pPr>
    </w:p>
    <w:p w14:paraId="1B38D134" w14:textId="77777777" w:rsidR="00F11033" w:rsidRPr="00216C33" w:rsidRDefault="00F11033" w:rsidP="00F11033">
      <w:pPr>
        <w:keepNext/>
        <w:spacing w:after="0" w:line="240" w:lineRule="auto"/>
        <w:contextualSpacing/>
        <w:jc w:val="center"/>
        <w:outlineLvl w:val="2"/>
        <w:rPr>
          <w:rFonts w:ascii="Arial" w:eastAsia="Times New Roman" w:hAnsi="Arial" w:cs="Arial"/>
          <w:b/>
          <w:color w:val="000000"/>
          <w:sz w:val="24"/>
          <w:szCs w:val="24"/>
          <w:lang w:val="es-ES_tradnl" w:eastAsia="es-ES"/>
        </w:rPr>
      </w:pPr>
      <w:r w:rsidRPr="00216C33">
        <w:rPr>
          <w:rFonts w:ascii="Arial" w:eastAsia="Times New Roman" w:hAnsi="Arial" w:cs="Arial"/>
          <w:b/>
          <w:color w:val="000000"/>
          <w:sz w:val="24"/>
          <w:szCs w:val="24"/>
          <w:lang w:val="es-ES_tradnl" w:eastAsia="es-ES"/>
        </w:rPr>
        <w:t>CONDICIONES PARTICULARES</w:t>
      </w:r>
    </w:p>
    <w:p w14:paraId="6DBE7435"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p>
    <w:p w14:paraId="3E7CF78F"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p>
    <w:p w14:paraId="5B320EC7"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Se deja aclarado y convenido mediante estas condiciones particulares, que la póliza es incondicional, irrevocable de cobro y pago inmediato a pedido de la EP PETROECUADOR.</w:t>
      </w:r>
    </w:p>
    <w:p w14:paraId="2A6DBC5D"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 xml:space="preserve"> </w:t>
      </w:r>
    </w:p>
    <w:p w14:paraId="4EE00DFB"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La Compañía de Seguros pagará el valor de esta Póliza, dentro del término de 48 horas siguientes a la presentación de una comunicación firmada por el Gerente General de la Empresa Pública de Hidrocarburos del Ecuador EP PETROECUADOR o un funcionario delegado por éste, informando que el contratista no ha cumplido con su obligación de mantener la oferta; y en, caso de adjudicación, suscribir el contrato respectivo en la forma y plazo requeridos en los Términos de Referencia.</w:t>
      </w:r>
    </w:p>
    <w:p w14:paraId="048539FE"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 xml:space="preserve"> </w:t>
      </w:r>
    </w:p>
    <w:p w14:paraId="060E76A8"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La Póliza indicada podrá ser renovada dentro de los (15) días antes de su vencimiento a solicitud escrita de la Empresa Pública de Hidrocarburos del Ecuador EP PETROECUADOR y a costo de la contratista las veces que sean necesarias.</w:t>
      </w:r>
    </w:p>
    <w:p w14:paraId="73EAB30A"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p>
    <w:p w14:paraId="0DE386B0"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Transcurrido el plazo, la Póliza mencionada quedará automáticamente caducada, cesando de hecho toda responsabilidad de la Compañía de seguros, aún en el caso que no fuera devuelto el original de la misma.</w:t>
      </w:r>
    </w:p>
    <w:p w14:paraId="6CB2D1BF"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ES_tradnl" w:eastAsia="es-ES"/>
        </w:rPr>
      </w:pPr>
    </w:p>
    <w:p w14:paraId="232574FD"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MX" w:eastAsia="es-ES"/>
        </w:rPr>
      </w:pPr>
      <w:r w:rsidRPr="00216C33">
        <w:rPr>
          <w:rFonts w:ascii="Arial" w:eastAsia="Times New Roman" w:hAnsi="Arial" w:cs="Arial"/>
          <w:color w:val="000000"/>
          <w:sz w:val="24"/>
          <w:szCs w:val="24"/>
          <w:lang w:val="es-MX" w:eastAsia="es-ES"/>
        </w:rPr>
        <w:t>Esta Póliza tanto su presentación como para su cobro se regirá conforme a la Normativa del procedimiento de Operaciones de Comercio Internacional capítulo IV, Art. 26, numeral 26.12.1.</w:t>
      </w:r>
    </w:p>
    <w:p w14:paraId="6F05D743"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MX" w:eastAsia="es-ES"/>
        </w:rPr>
      </w:pPr>
    </w:p>
    <w:p w14:paraId="4E201EDF"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MX" w:eastAsia="es-ES"/>
        </w:rPr>
      </w:pPr>
      <w:r w:rsidRPr="00216C33">
        <w:rPr>
          <w:rFonts w:ascii="Arial" w:eastAsia="Times New Roman" w:hAnsi="Arial" w:cs="Arial"/>
          <w:color w:val="000000"/>
          <w:sz w:val="24"/>
          <w:szCs w:val="24"/>
          <w:lang w:val="es-MX" w:eastAsia="es-ES"/>
        </w:rPr>
        <w:t>Las presentes Condiciones Particulares prevalecerán sobre las demás Condiciones Generales y Especiales indicadas en la Póliza.</w:t>
      </w:r>
    </w:p>
    <w:p w14:paraId="414D42D4" w14:textId="77777777" w:rsidR="00F11033" w:rsidRPr="00216C33" w:rsidRDefault="00F11033" w:rsidP="00F11033">
      <w:pPr>
        <w:spacing w:after="0" w:line="240" w:lineRule="auto"/>
        <w:contextualSpacing/>
        <w:jc w:val="both"/>
        <w:rPr>
          <w:rFonts w:ascii="Arial" w:eastAsia="Times New Roman" w:hAnsi="Arial" w:cs="Arial"/>
          <w:color w:val="000000"/>
          <w:sz w:val="24"/>
          <w:szCs w:val="24"/>
          <w:lang w:val="es-MX" w:eastAsia="es-ES"/>
        </w:rPr>
      </w:pPr>
    </w:p>
    <w:p w14:paraId="4C09957C"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MX" w:eastAsia="es-ES"/>
        </w:rPr>
      </w:pPr>
      <w:r w:rsidRPr="00216C33">
        <w:rPr>
          <w:rFonts w:ascii="Arial" w:eastAsia="Times New Roman" w:hAnsi="Arial" w:cs="Arial"/>
          <w:b/>
          <w:color w:val="000000"/>
          <w:sz w:val="24"/>
          <w:szCs w:val="24"/>
          <w:lang w:val="es-MX" w:eastAsia="es-ES"/>
        </w:rPr>
        <w:t>Atentamente,</w:t>
      </w:r>
    </w:p>
    <w:p w14:paraId="26B8810D"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MX" w:eastAsia="es-ES"/>
        </w:rPr>
      </w:pPr>
    </w:p>
    <w:p w14:paraId="0F3BA2BF"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MX" w:eastAsia="es-ES"/>
        </w:rPr>
      </w:pPr>
    </w:p>
    <w:p w14:paraId="7DDF36C0"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MX" w:eastAsia="es-ES"/>
        </w:rPr>
      </w:pPr>
    </w:p>
    <w:p w14:paraId="77445AE2"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MX" w:eastAsia="es-ES"/>
        </w:rPr>
      </w:pPr>
      <w:r w:rsidRPr="00216C33">
        <w:rPr>
          <w:rFonts w:ascii="Arial" w:eastAsia="Times New Roman" w:hAnsi="Arial" w:cs="Arial"/>
          <w:b/>
          <w:color w:val="000000"/>
          <w:sz w:val="24"/>
          <w:szCs w:val="24"/>
          <w:lang w:val="es-MX" w:eastAsia="es-ES"/>
        </w:rPr>
        <w:t>FIRMA AUTORIZADA DE LA</w:t>
      </w:r>
    </w:p>
    <w:p w14:paraId="145F891D" w14:textId="77777777" w:rsidR="00F11033" w:rsidRPr="00216C33" w:rsidRDefault="00F11033" w:rsidP="00F11033">
      <w:pPr>
        <w:spacing w:after="0" w:line="240" w:lineRule="auto"/>
        <w:contextualSpacing/>
        <w:jc w:val="center"/>
        <w:rPr>
          <w:rFonts w:ascii="Arial" w:eastAsia="Times New Roman" w:hAnsi="Arial" w:cs="Arial"/>
          <w:b/>
          <w:color w:val="000000"/>
          <w:sz w:val="24"/>
          <w:szCs w:val="24"/>
          <w:lang w:val="es-MX" w:eastAsia="es-ES"/>
        </w:rPr>
      </w:pPr>
      <w:r w:rsidRPr="00216C33">
        <w:rPr>
          <w:rFonts w:ascii="Arial" w:eastAsia="Times New Roman" w:hAnsi="Arial" w:cs="Arial"/>
          <w:b/>
          <w:color w:val="000000"/>
          <w:sz w:val="24"/>
          <w:szCs w:val="24"/>
          <w:lang w:val="es-MX" w:eastAsia="es-ES"/>
        </w:rPr>
        <w:t>COMPAÑÍA DE SEGUROS</w:t>
      </w:r>
    </w:p>
    <w:p w14:paraId="301BDE80" w14:textId="77777777" w:rsidR="00F11033" w:rsidRPr="00216C33" w:rsidRDefault="00F11033" w:rsidP="00F11033">
      <w:pPr>
        <w:spacing w:line="240" w:lineRule="auto"/>
        <w:ind w:left="708"/>
        <w:contextualSpacing/>
        <w:jc w:val="both"/>
        <w:rPr>
          <w:rFonts w:ascii="Arial" w:eastAsia="Times New Roman" w:hAnsi="Arial" w:cs="Arial"/>
          <w:b/>
          <w:color w:val="000000"/>
          <w:sz w:val="24"/>
          <w:szCs w:val="24"/>
          <w:lang w:val="es-MX" w:eastAsia="es-ES"/>
        </w:rPr>
      </w:pPr>
    </w:p>
    <w:p w14:paraId="38339A7C" w14:textId="77777777" w:rsidR="00F11033" w:rsidRPr="00244E5F" w:rsidRDefault="00F11033" w:rsidP="00F11033">
      <w:pPr>
        <w:spacing w:line="240" w:lineRule="auto"/>
        <w:ind w:left="705" w:hanging="705"/>
        <w:contextualSpacing/>
        <w:jc w:val="both"/>
        <w:rPr>
          <w:rFonts w:ascii="Arial" w:hAnsi="Arial" w:cs="Arial"/>
          <w:color w:val="000000"/>
          <w:sz w:val="20"/>
          <w:szCs w:val="20"/>
        </w:rPr>
      </w:pPr>
      <w:r w:rsidRPr="00244E5F">
        <w:rPr>
          <w:rFonts w:ascii="Arial" w:hAnsi="Arial" w:cs="Arial"/>
          <w:b/>
          <w:color w:val="000000"/>
          <w:sz w:val="20"/>
          <w:szCs w:val="20"/>
        </w:rPr>
        <w:t xml:space="preserve">NOTA: </w:t>
      </w:r>
      <w:r w:rsidRPr="00244E5F">
        <w:rPr>
          <w:rFonts w:ascii="Arial" w:hAnsi="Arial" w:cs="Arial"/>
          <w:b/>
          <w:color w:val="000000"/>
          <w:sz w:val="20"/>
          <w:szCs w:val="20"/>
        </w:rPr>
        <w:tab/>
      </w:r>
      <w:r w:rsidRPr="00244E5F">
        <w:rPr>
          <w:rFonts w:ascii="Arial" w:hAnsi="Arial" w:cs="Arial"/>
          <w:color w:val="000000"/>
          <w:sz w:val="20"/>
          <w:szCs w:val="20"/>
        </w:rPr>
        <w:t>EL MONTO DE COBERTURA ES EL 2% DEL VALOR DE LA OFERTA ECONÓMICA, Y EL PLAZO NOVENTA (90) DÍAS (</w:t>
      </w:r>
      <w:r w:rsidR="00B63304">
        <w:rPr>
          <w:rFonts w:ascii="Arial" w:hAnsi="Arial" w:cs="Arial"/>
          <w:b/>
          <w:color w:val="000000"/>
          <w:sz w:val="20"/>
          <w:szCs w:val="20"/>
        </w:rPr>
        <w:t>NUMERAL 22</w:t>
      </w:r>
      <w:r w:rsidRPr="00244E5F">
        <w:rPr>
          <w:rFonts w:ascii="Arial" w:hAnsi="Arial" w:cs="Arial"/>
          <w:color w:val="000000"/>
          <w:sz w:val="20"/>
          <w:szCs w:val="20"/>
        </w:rPr>
        <w:t>)</w:t>
      </w:r>
    </w:p>
    <w:p w14:paraId="2EBA538D" w14:textId="77777777" w:rsidR="00F11033" w:rsidRPr="00244E5F" w:rsidRDefault="00F11033" w:rsidP="00F11033">
      <w:pPr>
        <w:spacing w:line="240" w:lineRule="auto"/>
        <w:ind w:left="720" w:hanging="12"/>
        <w:contextualSpacing/>
        <w:jc w:val="both"/>
        <w:rPr>
          <w:rFonts w:ascii="Arial" w:hAnsi="Arial" w:cs="Arial"/>
          <w:color w:val="000000"/>
          <w:sz w:val="20"/>
          <w:szCs w:val="20"/>
        </w:rPr>
      </w:pPr>
      <w:r w:rsidRPr="00244E5F">
        <w:rPr>
          <w:rFonts w:ascii="Arial" w:hAnsi="Arial" w:cs="Arial"/>
          <w:color w:val="000000"/>
          <w:sz w:val="20"/>
          <w:szCs w:val="20"/>
        </w:rPr>
        <w:t xml:space="preserve"> </w:t>
      </w:r>
    </w:p>
    <w:p w14:paraId="3D240D28" w14:textId="77777777" w:rsidR="00ED5012" w:rsidRDefault="00F11033" w:rsidP="00F11033">
      <w:pPr>
        <w:spacing w:line="240" w:lineRule="auto"/>
        <w:ind w:left="720" w:hanging="12"/>
        <w:contextualSpacing/>
        <w:jc w:val="both"/>
        <w:rPr>
          <w:rFonts w:ascii="Arial" w:hAnsi="Arial" w:cs="Arial"/>
          <w:iCs/>
          <w:color w:val="000000"/>
          <w:sz w:val="20"/>
          <w:szCs w:val="20"/>
        </w:rPr>
      </w:pPr>
      <w:r w:rsidRPr="00244E5F">
        <w:rPr>
          <w:rFonts w:ascii="Arial" w:hAnsi="Arial" w:cs="Arial"/>
          <w:color w:val="000000"/>
          <w:sz w:val="20"/>
          <w:szCs w:val="20"/>
        </w:rPr>
        <w:lastRenderedPageBreak/>
        <w:t>ASEGÚRESE DE PRESENTAR LA PÓLIZA DE SEGUROS CUMPLIENDO CON LO ESTABLECIDO EN ESTE FORMATO, CASO CONTRARIO SERA DESCALIFICADA EN EL ASPECTO LEGAL.</w:t>
      </w:r>
      <w:r w:rsidRPr="00244E5F">
        <w:rPr>
          <w:rFonts w:ascii="Arial" w:hAnsi="Arial" w:cs="Arial"/>
          <w:iCs/>
          <w:color w:val="000000"/>
          <w:sz w:val="20"/>
          <w:szCs w:val="20"/>
        </w:rPr>
        <w:t xml:space="preserve"> </w:t>
      </w:r>
    </w:p>
    <w:p w14:paraId="2B199591" w14:textId="77777777" w:rsidR="00ED5012" w:rsidRDefault="00ED5012">
      <w:pPr>
        <w:spacing w:after="160" w:line="259" w:lineRule="auto"/>
        <w:rPr>
          <w:rFonts w:ascii="Arial" w:hAnsi="Arial" w:cs="Arial"/>
          <w:iCs/>
          <w:color w:val="000000"/>
          <w:sz w:val="20"/>
          <w:szCs w:val="20"/>
        </w:rPr>
      </w:pPr>
      <w:r>
        <w:rPr>
          <w:rFonts w:ascii="Arial" w:hAnsi="Arial" w:cs="Arial"/>
          <w:iCs/>
          <w:color w:val="000000"/>
          <w:sz w:val="20"/>
          <w:szCs w:val="20"/>
        </w:rPr>
        <w:br w:type="page"/>
      </w:r>
    </w:p>
    <w:p w14:paraId="0F8BB3F2" w14:textId="4B334477" w:rsidR="00ED5012" w:rsidRDefault="00ED5012" w:rsidP="00ED5012">
      <w:pPr>
        <w:spacing w:after="0" w:line="240" w:lineRule="auto"/>
        <w:contextualSpacing/>
        <w:jc w:val="center"/>
        <w:rPr>
          <w:rFonts w:ascii="Arial" w:eastAsia="Times New Roman" w:hAnsi="Arial" w:cs="Arial"/>
          <w:b/>
          <w:color w:val="3333FF"/>
          <w:sz w:val="24"/>
          <w:szCs w:val="24"/>
          <w:lang w:val="es-ES_tradnl" w:eastAsia="es-ES"/>
        </w:rPr>
      </w:pPr>
      <w:r w:rsidRPr="00BB3F6D">
        <w:rPr>
          <w:rFonts w:ascii="Arial" w:eastAsia="Times New Roman" w:hAnsi="Arial" w:cs="Arial"/>
          <w:b/>
          <w:color w:val="3333FF"/>
          <w:sz w:val="24"/>
          <w:szCs w:val="24"/>
          <w:lang w:val="es-ES_tradnl" w:eastAsia="es-ES"/>
        </w:rPr>
        <w:lastRenderedPageBreak/>
        <w:t xml:space="preserve">FORMATO </w:t>
      </w:r>
      <w:r w:rsidR="007A107E">
        <w:rPr>
          <w:rFonts w:ascii="Arial" w:eastAsia="Times New Roman" w:hAnsi="Arial" w:cs="Arial"/>
          <w:b/>
          <w:color w:val="3333FF"/>
          <w:sz w:val="24"/>
          <w:szCs w:val="24"/>
          <w:lang w:val="es-ES_tradnl" w:eastAsia="es-ES"/>
        </w:rPr>
        <w:t>D</w:t>
      </w:r>
    </w:p>
    <w:p w14:paraId="7D82FD56"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ES_tradnl" w:eastAsia="es-ES"/>
        </w:rPr>
      </w:pPr>
    </w:p>
    <w:p w14:paraId="253DD5D0" w14:textId="77777777" w:rsidR="00ED5012" w:rsidRPr="008B1A78" w:rsidRDefault="00ED5012" w:rsidP="00ED5012">
      <w:pPr>
        <w:spacing w:line="240" w:lineRule="auto"/>
        <w:contextualSpacing/>
        <w:jc w:val="center"/>
        <w:rPr>
          <w:rFonts w:ascii="Arial" w:hAnsi="Arial" w:cs="Arial"/>
          <w:b/>
          <w:color w:val="000000"/>
          <w:sz w:val="24"/>
          <w:szCs w:val="24"/>
          <w:u w:val="single"/>
        </w:rPr>
      </w:pPr>
      <w:r w:rsidRPr="00216C33">
        <w:rPr>
          <w:rFonts w:ascii="Arial" w:eastAsia="Times New Roman" w:hAnsi="Arial" w:cs="Arial"/>
          <w:b/>
          <w:color w:val="000000"/>
          <w:sz w:val="24"/>
          <w:szCs w:val="24"/>
          <w:lang w:val="es-ES_tradnl" w:eastAsia="es-ES"/>
        </w:rPr>
        <w:t xml:space="preserve">INVITACIÓN NACIONAL A OFERTAR N°  </w:t>
      </w:r>
      <w:r>
        <w:rPr>
          <w:rFonts w:ascii="Arial" w:eastAsia="Times New Roman" w:hAnsi="Arial" w:cs="Arial"/>
          <w:b/>
          <w:color w:val="3333FF"/>
          <w:sz w:val="24"/>
          <w:szCs w:val="24"/>
          <w:lang w:val="es-ES_tradnl" w:eastAsia="es-ES"/>
        </w:rPr>
        <w:fldChar w:fldCharType="begin"/>
      </w:r>
      <w:r>
        <w:rPr>
          <w:rFonts w:ascii="Arial" w:eastAsia="Times New Roman" w:hAnsi="Arial" w:cs="Arial"/>
          <w:b/>
          <w:color w:val="3333FF"/>
          <w:sz w:val="24"/>
          <w:szCs w:val="24"/>
          <w:lang w:val="es-ES_tradnl" w:eastAsia="es-ES"/>
        </w:rPr>
        <w:instrText xml:space="preserve"> REF  INVITACION </w:instrText>
      </w:r>
      <w:r>
        <w:rPr>
          <w:rFonts w:ascii="Arial" w:eastAsia="Times New Roman" w:hAnsi="Arial" w:cs="Arial"/>
          <w:b/>
          <w:color w:val="3333FF"/>
          <w:sz w:val="24"/>
          <w:szCs w:val="24"/>
          <w:lang w:val="es-ES_tradnl" w:eastAsia="es-ES"/>
        </w:rPr>
        <w:fldChar w:fldCharType="separate"/>
      </w:r>
      <w:r>
        <w:rPr>
          <w:rFonts w:ascii="Arial" w:hAnsi="Arial" w:cs="Arial"/>
          <w:b/>
          <w:snapToGrid w:val="0"/>
          <w:color w:val="0000FF"/>
          <w:sz w:val="24"/>
          <w:szCs w:val="24"/>
        </w:rPr>
        <w:t>001-OPL-GLM-2026</w:t>
      </w:r>
      <w:r>
        <w:rPr>
          <w:rFonts w:ascii="Arial" w:eastAsia="Times New Roman" w:hAnsi="Arial" w:cs="Arial"/>
          <w:b/>
          <w:color w:val="3333FF"/>
          <w:sz w:val="24"/>
          <w:szCs w:val="24"/>
          <w:lang w:val="es-ES_tradnl" w:eastAsia="es-ES"/>
        </w:rPr>
        <w:fldChar w:fldCharType="end"/>
      </w:r>
    </w:p>
    <w:p w14:paraId="504052EB"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ES_tradnl" w:eastAsia="es-ES"/>
        </w:rPr>
      </w:pPr>
    </w:p>
    <w:p w14:paraId="4EB9F0B7"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ES_tradnl" w:eastAsia="es-ES"/>
        </w:rPr>
      </w:pPr>
      <w:r w:rsidRPr="00216C33">
        <w:rPr>
          <w:rFonts w:ascii="Arial" w:eastAsia="Times New Roman" w:hAnsi="Arial" w:cs="Arial"/>
          <w:b/>
          <w:color w:val="000000"/>
          <w:sz w:val="24"/>
          <w:szCs w:val="24"/>
          <w:lang w:val="es-ES_tradnl" w:eastAsia="es-ES"/>
        </w:rPr>
        <w:t xml:space="preserve">GARANTÍA DE </w:t>
      </w:r>
      <w:r>
        <w:rPr>
          <w:rFonts w:ascii="Arial" w:eastAsia="Times New Roman" w:hAnsi="Arial" w:cs="Arial"/>
          <w:b/>
          <w:color w:val="000000"/>
          <w:sz w:val="24"/>
          <w:szCs w:val="24"/>
          <w:lang w:val="es-ES_tradnl" w:eastAsia="es-ES"/>
        </w:rPr>
        <w:t>FIEL CUMPLIMIENTO DE CONTRATO</w:t>
      </w:r>
    </w:p>
    <w:p w14:paraId="4E54732C" w14:textId="77777777" w:rsidR="00ED5012" w:rsidRPr="00216C33" w:rsidRDefault="00ED5012" w:rsidP="00ED5012">
      <w:pPr>
        <w:keepNext/>
        <w:spacing w:after="0" w:line="240" w:lineRule="auto"/>
        <w:contextualSpacing/>
        <w:jc w:val="center"/>
        <w:outlineLvl w:val="2"/>
        <w:rPr>
          <w:rFonts w:ascii="Arial" w:eastAsia="Times New Roman" w:hAnsi="Arial" w:cs="Arial"/>
          <w:b/>
          <w:color w:val="000000"/>
          <w:sz w:val="24"/>
          <w:szCs w:val="24"/>
          <w:lang w:val="es-ES_tradnl" w:eastAsia="es-ES"/>
        </w:rPr>
      </w:pPr>
      <w:r w:rsidRPr="00216C33">
        <w:rPr>
          <w:rFonts w:ascii="Arial" w:eastAsia="Times New Roman" w:hAnsi="Arial" w:cs="Arial"/>
          <w:b/>
          <w:color w:val="000000"/>
          <w:sz w:val="24"/>
          <w:szCs w:val="24"/>
          <w:lang w:val="es-ES_tradnl" w:eastAsia="es-ES"/>
        </w:rPr>
        <w:t>PÓLIZA DE SEGUROS</w:t>
      </w:r>
    </w:p>
    <w:p w14:paraId="18D33EE5" w14:textId="77777777" w:rsidR="00ED5012" w:rsidRPr="00216C33" w:rsidRDefault="00ED5012" w:rsidP="00ED5012">
      <w:pPr>
        <w:keepNext/>
        <w:spacing w:after="0" w:line="240" w:lineRule="auto"/>
        <w:contextualSpacing/>
        <w:jc w:val="center"/>
        <w:outlineLvl w:val="2"/>
        <w:rPr>
          <w:rFonts w:ascii="Arial" w:eastAsia="Times New Roman" w:hAnsi="Arial" w:cs="Arial"/>
          <w:b/>
          <w:color w:val="000000"/>
          <w:sz w:val="24"/>
          <w:szCs w:val="24"/>
          <w:lang w:val="es-ES_tradnl" w:eastAsia="es-ES"/>
        </w:rPr>
      </w:pPr>
    </w:p>
    <w:p w14:paraId="7B209DD8" w14:textId="77777777" w:rsidR="00ED5012" w:rsidRPr="00216C33" w:rsidRDefault="00ED5012" w:rsidP="00ED5012">
      <w:pPr>
        <w:keepNext/>
        <w:spacing w:after="0" w:line="240" w:lineRule="auto"/>
        <w:contextualSpacing/>
        <w:jc w:val="center"/>
        <w:outlineLvl w:val="2"/>
        <w:rPr>
          <w:rFonts w:ascii="Arial" w:eastAsia="Times New Roman" w:hAnsi="Arial" w:cs="Arial"/>
          <w:b/>
          <w:color w:val="000000"/>
          <w:sz w:val="24"/>
          <w:szCs w:val="24"/>
          <w:lang w:val="es-ES_tradnl" w:eastAsia="es-ES"/>
        </w:rPr>
      </w:pPr>
      <w:r w:rsidRPr="00216C33">
        <w:rPr>
          <w:rFonts w:ascii="Arial" w:eastAsia="Times New Roman" w:hAnsi="Arial" w:cs="Arial"/>
          <w:b/>
          <w:color w:val="000000"/>
          <w:sz w:val="24"/>
          <w:szCs w:val="24"/>
          <w:lang w:val="es-ES_tradnl" w:eastAsia="es-ES"/>
        </w:rPr>
        <w:t>CONDICIONES PARTICULARES</w:t>
      </w:r>
    </w:p>
    <w:p w14:paraId="2D5472B0"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p>
    <w:p w14:paraId="1BC0904C"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p>
    <w:p w14:paraId="456C7C97"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Se deja aclarado y convenido mediante estas condiciones particulares, que la póliza es incondicional, irrevocable de cobro y pago inmediato a pedido de la EP PETROECUADOR.</w:t>
      </w:r>
    </w:p>
    <w:p w14:paraId="6DF4838C"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 xml:space="preserve"> </w:t>
      </w:r>
    </w:p>
    <w:p w14:paraId="586771C4"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La Compañía de Seguros pagará el valor de esta Póliza, dentro del término de 48 horas siguientes a la presentación de una comunicación firmada por el Gerente General de la Empresa Pública de Hidrocarburos del Ecuador EP PETROECUADOR o un funcionario delegado por éste, informando que el contratista no ha cumplido con su obligación de mantener la oferta; y en, caso de adjudicación, suscribir el contrato respectivo en la forma y plazo requeridos en los Términos de Referencia.</w:t>
      </w:r>
    </w:p>
    <w:p w14:paraId="1384593A"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 xml:space="preserve"> </w:t>
      </w:r>
    </w:p>
    <w:p w14:paraId="575FC48F"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La Póliza indicada podrá ser renovada dentro de los (15) días antes de su vencimiento a solicitud escrita de la Empresa Pública de Hidrocarburos del Ecuador EP PETROECUADOR y a costo de la contratista las veces que sean necesarias.</w:t>
      </w:r>
    </w:p>
    <w:p w14:paraId="10048E86"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p>
    <w:p w14:paraId="19DC65BA"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r w:rsidRPr="00216C33">
        <w:rPr>
          <w:rFonts w:ascii="Arial" w:eastAsia="Times New Roman" w:hAnsi="Arial" w:cs="Arial"/>
          <w:color w:val="000000"/>
          <w:sz w:val="24"/>
          <w:szCs w:val="24"/>
          <w:lang w:val="es-ES_tradnl" w:eastAsia="es-ES"/>
        </w:rPr>
        <w:t>Transcurrido el plazo, la Póliza mencionada quedará automáticamente caducada, cesando de hecho toda responsabilidad de la Compañía de seguros, aún en el caso que no fuera devuelto el original de la misma.</w:t>
      </w:r>
    </w:p>
    <w:p w14:paraId="37374924"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ES_tradnl" w:eastAsia="es-ES"/>
        </w:rPr>
      </w:pPr>
    </w:p>
    <w:p w14:paraId="5EFDC93C"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MX" w:eastAsia="es-ES"/>
        </w:rPr>
      </w:pPr>
      <w:r w:rsidRPr="00216C33">
        <w:rPr>
          <w:rFonts w:ascii="Arial" w:eastAsia="Times New Roman" w:hAnsi="Arial" w:cs="Arial"/>
          <w:color w:val="000000"/>
          <w:sz w:val="24"/>
          <w:szCs w:val="24"/>
          <w:lang w:val="es-MX" w:eastAsia="es-ES"/>
        </w:rPr>
        <w:t>Esta Póliza tanto su presentación como para su cobro se regirá conforme a la Normativa del procedimiento de Operaciones de Comercio Internacional capítulo IV, Art. 26, numeral 26.12.1.</w:t>
      </w:r>
    </w:p>
    <w:p w14:paraId="491DF6DC"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MX" w:eastAsia="es-ES"/>
        </w:rPr>
      </w:pPr>
    </w:p>
    <w:p w14:paraId="1D943DA0"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MX" w:eastAsia="es-ES"/>
        </w:rPr>
      </w:pPr>
      <w:r w:rsidRPr="00216C33">
        <w:rPr>
          <w:rFonts w:ascii="Arial" w:eastAsia="Times New Roman" w:hAnsi="Arial" w:cs="Arial"/>
          <w:color w:val="000000"/>
          <w:sz w:val="24"/>
          <w:szCs w:val="24"/>
          <w:lang w:val="es-MX" w:eastAsia="es-ES"/>
        </w:rPr>
        <w:t>Las presentes Condiciones Particulares prevalecerán sobre las demás Condiciones Generales y Especiales indicadas en la Póliza.</w:t>
      </w:r>
    </w:p>
    <w:p w14:paraId="5B0CE596" w14:textId="77777777" w:rsidR="00ED5012" w:rsidRPr="00216C33" w:rsidRDefault="00ED5012" w:rsidP="00ED5012">
      <w:pPr>
        <w:spacing w:after="0" w:line="240" w:lineRule="auto"/>
        <w:contextualSpacing/>
        <w:jc w:val="both"/>
        <w:rPr>
          <w:rFonts w:ascii="Arial" w:eastAsia="Times New Roman" w:hAnsi="Arial" w:cs="Arial"/>
          <w:color w:val="000000"/>
          <w:sz w:val="24"/>
          <w:szCs w:val="24"/>
          <w:lang w:val="es-MX" w:eastAsia="es-ES"/>
        </w:rPr>
      </w:pPr>
    </w:p>
    <w:p w14:paraId="18D089C1"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MX" w:eastAsia="es-ES"/>
        </w:rPr>
      </w:pPr>
      <w:r w:rsidRPr="00216C33">
        <w:rPr>
          <w:rFonts w:ascii="Arial" w:eastAsia="Times New Roman" w:hAnsi="Arial" w:cs="Arial"/>
          <w:b/>
          <w:color w:val="000000"/>
          <w:sz w:val="24"/>
          <w:szCs w:val="24"/>
          <w:lang w:val="es-MX" w:eastAsia="es-ES"/>
        </w:rPr>
        <w:t>Atentamente,</w:t>
      </w:r>
    </w:p>
    <w:p w14:paraId="134177EC"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MX" w:eastAsia="es-ES"/>
        </w:rPr>
      </w:pPr>
    </w:p>
    <w:p w14:paraId="51A26529"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MX" w:eastAsia="es-ES"/>
        </w:rPr>
      </w:pPr>
    </w:p>
    <w:p w14:paraId="5E0FBA39"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MX" w:eastAsia="es-ES"/>
        </w:rPr>
      </w:pPr>
    </w:p>
    <w:p w14:paraId="1C67FEDE"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MX" w:eastAsia="es-ES"/>
        </w:rPr>
      </w:pPr>
      <w:r w:rsidRPr="00216C33">
        <w:rPr>
          <w:rFonts w:ascii="Arial" w:eastAsia="Times New Roman" w:hAnsi="Arial" w:cs="Arial"/>
          <w:b/>
          <w:color w:val="000000"/>
          <w:sz w:val="24"/>
          <w:szCs w:val="24"/>
          <w:lang w:val="es-MX" w:eastAsia="es-ES"/>
        </w:rPr>
        <w:t>FIRMA AUTORIZADA DE LA</w:t>
      </w:r>
    </w:p>
    <w:p w14:paraId="5CA93C2D" w14:textId="77777777" w:rsidR="00ED5012" w:rsidRPr="00216C33" w:rsidRDefault="00ED5012" w:rsidP="00ED5012">
      <w:pPr>
        <w:spacing w:after="0" w:line="240" w:lineRule="auto"/>
        <w:contextualSpacing/>
        <w:jc w:val="center"/>
        <w:rPr>
          <w:rFonts w:ascii="Arial" w:eastAsia="Times New Roman" w:hAnsi="Arial" w:cs="Arial"/>
          <w:b/>
          <w:color w:val="000000"/>
          <w:sz w:val="24"/>
          <w:szCs w:val="24"/>
          <w:lang w:val="es-MX" w:eastAsia="es-ES"/>
        </w:rPr>
      </w:pPr>
      <w:r w:rsidRPr="00216C33">
        <w:rPr>
          <w:rFonts w:ascii="Arial" w:eastAsia="Times New Roman" w:hAnsi="Arial" w:cs="Arial"/>
          <w:b/>
          <w:color w:val="000000"/>
          <w:sz w:val="24"/>
          <w:szCs w:val="24"/>
          <w:lang w:val="es-MX" w:eastAsia="es-ES"/>
        </w:rPr>
        <w:t>COMPAÑÍA DE SEGUROS</w:t>
      </w:r>
    </w:p>
    <w:p w14:paraId="637666A8" w14:textId="77777777" w:rsidR="00ED5012" w:rsidRPr="00216C33" w:rsidRDefault="00ED5012" w:rsidP="00ED5012">
      <w:pPr>
        <w:spacing w:line="240" w:lineRule="auto"/>
        <w:ind w:left="708"/>
        <w:contextualSpacing/>
        <w:jc w:val="both"/>
        <w:rPr>
          <w:rFonts w:ascii="Arial" w:eastAsia="Times New Roman" w:hAnsi="Arial" w:cs="Arial"/>
          <w:b/>
          <w:color w:val="000000"/>
          <w:sz w:val="24"/>
          <w:szCs w:val="24"/>
          <w:lang w:val="es-MX" w:eastAsia="es-ES"/>
        </w:rPr>
      </w:pPr>
    </w:p>
    <w:p w14:paraId="504D32D7" w14:textId="77777777" w:rsidR="00ED5012" w:rsidRDefault="00ED5012" w:rsidP="00ED5012">
      <w:pPr>
        <w:spacing w:line="240" w:lineRule="auto"/>
        <w:ind w:left="705" w:hanging="705"/>
        <w:contextualSpacing/>
        <w:jc w:val="both"/>
        <w:rPr>
          <w:rFonts w:ascii="Arial" w:hAnsi="Arial" w:cs="Arial"/>
          <w:color w:val="000000"/>
          <w:sz w:val="20"/>
          <w:szCs w:val="20"/>
        </w:rPr>
      </w:pPr>
      <w:r w:rsidRPr="00244E5F">
        <w:rPr>
          <w:rFonts w:ascii="Arial" w:hAnsi="Arial" w:cs="Arial"/>
          <w:b/>
          <w:color w:val="000000"/>
          <w:sz w:val="20"/>
          <w:szCs w:val="20"/>
        </w:rPr>
        <w:t xml:space="preserve">NOTA: </w:t>
      </w:r>
      <w:r w:rsidRPr="00244E5F">
        <w:rPr>
          <w:rFonts w:ascii="Arial" w:hAnsi="Arial" w:cs="Arial"/>
          <w:b/>
          <w:color w:val="000000"/>
          <w:sz w:val="20"/>
          <w:szCs w:val="20"/>
        </w:rPr>
        <w:tab/>
      </w:r>
      <w:r>
        <w:rPr>
          <w:rFonts w:ascii="Arial" w:hAnsi="Arial" w:cs="Arial"/>
          <w:color w:val="000000"/>
          <w:sz w:val="20"/>
          <w:szCs w:val="20"/>
        </w:rPr>
        <w:t>EL MONTO DE COBERTURA ES EL 5</w:t>
      </w:r>
      <w:r w:rsidRPr="00244E5F">
        <w:rPr>
          <w:rFonts w:ascii="Arial" w:hAnsi="Arial" w:cs="Arial"/>
          <w:color w:val="000000"/>
          <w:sz w:val="20"/>
          <w:szCs w:val="20"/>
        </w:rPr>
        <w:t xml:space="preserve">% DEL </w:t>
      </w:r>
      <w:r>
        <w:rPr>
          <w:rFonts w:ascii="Arial" w:hAnsi="Arial" w:cs="Arial"/>
          <w:color w:val="000000"/>
          <w:sz w:val="20"/>
          <w:szCs w:val="20"/>
        </w:rPr>
        <w:t>MONTO DEL CONTRATO Y EL PLAZO NOVENTA (730</w:t>
      </w:r>
      <w:r w:rsidRPr="00244E5F">
        <w:rPr>
          <w:rFonts w:ascii="Arial" w:hAnsi="Arial" w:cs="Arial"/>
          <w:color w:val="000000"/>
          <w:sz w:val="20"/>
          <w:szCs w:val="20"/>
        </w:rPr>
        <w:t>) DÍAS</w:t>
      </w:r>
      <w:r>
        <w:rPr>
          <w:rFonts w:ascii="Arial" w:hAnsi="Arial" w:cs="Arial"/>
          <w:color w:val="000000"/>
          <w:sz w:val="20"/>
          <w:szCs w:val="20"/>
        </w:rPr>
        <w:t>.</w:t>
      </w:r>
    </w:p>
    <w:p w14:paraId="3CA44CF4" w14:textId="77777777" w:rsidR="00ED5012" w:rsidRPr="00244E5F" w:rsidRDefault="00ED5012" w:rsidP="00ED5012">
      <w:pPr>
        <w:spacing w:line="240" w:lineRule="auto"/>
        <w:ind w:left="705" w:hanging="705"/>
        <w:contextualSpacing/>
        <w:jc w:val="both"/>
        <w:rPr>
          <w:rFonts w:ascii="Arial" w:hAnsi="Arial" w:cs="Arial"/>
          <w:color w:val="000000"/>
          <w:sz w:val="20"/>
          <w:szCs w:val="20"/>
        </w:rPr>
      </w:pPr>
      <w:r w:rsidRPr="00244E5F">
        <w:rPr>
          <w:rFonts w:ascii="Arial" w:hAnsi="Arial" w:cs="Arial"/>
          <w:color w:val="000000"/>
          <w:sz w:val="20"/>
          <w:szCs w:val="20"/>
        </w:rPr>
        <w:t xml:space="preserve"> </w:t>
      </w:r>
    </w:p>
    <w:p w14:paraId="0629073C" w14:textId="77777777" w:rsidR="00B64E6C" w:rsidRPr="00F11033" w:rsidRDefault="00ED5012" w:rsidP="00B63304">
      <w:pPr>
        <w:spacing w:line="240" w:lineRule="auto"/>
        <w:ind w:left="720" w:hanging="12"/>
        <w:contextualSpacing/>
        <w:jc w:val="both"/>
        <w:rPr>
          <w:rFonts w:ascii="Arial" w:hAnsi="Arial" w:cs="Arial"/>
          <w:b/>
          <w:sz w:val="24"/>
          <w:szCs w:val="24"/>
        </w:rPr>
      </w:pPr>
      <w:r w:rsidRPr="00244E5F">
        <w:rPr>
          <w:rFonts w:ascii="Arial" w:hAnsi="Arial" w:cs="Arial"/>
          <w:color w:val="000000"/>
          <w:sz w:val="20"/>
          <w:szCs w:val="20"/>
        </w:rPr>
        <w:t>ASEGÚRESE DE PRESENTAR LA PÓLIZA DE SEGUROS CUMPLIENDO CON LO ESTABLECIDO EN ESTE FORMATO, CASO CONTRARIO SERA DESCALIFICADA EN EL ASPECTO LEGAL.</w:t>
      </w:r>
      <w:r w:rsidRPr="00244E5F">
        <w:rPr>
          <w:rFonts w:ascii="Arial" w:hAnsi="Arial" w:cs="Arial"/>
          <w:iCs/>
          <w:color w:val="000000"/>
          <w:sz w:val="20"/>
          <w:szCs w:val="20"/>
        </w:rPr>
        <w:t xml:space="preserve"> </w:t>
      </w:r>
    </w:p>
    <w:sectPr w:rsidR="00B64E6C" w:rsidRPr="00F110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33"/>
    <w:rsid w:val="00345FC6"/>
    <w:rsid w:val="007A107E"/>
    <w:rsid w:val="00AA33AB"/>
    <w:rsid w:val="00B20D84"/>
    <w:rsid w:val="00B63304"/>
    <w:rsid w:val="00B64E6C"/>
    <w:rsid w:val="00ED5012"/>
    <w:rsid w:val="00F1103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5FAF"/>
  <w15:chartTrackingRefBased/>
  <w15:docId w15:val="{A73414A4-F18A-4718-8931-DE987BF2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3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C. Flores T.</dc:creator>
  <cp:keywords/>
  <dc:description/>
  <cp:lastModifiedBy>Sandra E. Lopez P.</cp:lastModifiedBy>
  <cp:revision>6</cp:revision>
  <dcterms:created xsi:type="dcterms:W3CDTF">2026-02-19T18:49:00Z</dcterms:created>
  <dcterms:modified xsi:type="dcterms:W3CDTF">2026-04-12T23:06:00Z</dcterms:modified>
</cp:coreProperties>
</file>